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8C" w:rsidRDefault="00286EA9" w:rsidP="00FE3F37">
      <w:pPr>
        <w:pStyle w:val="NoSpacing"/>
      </w:pPr>
      <w:r>
        <w:t>Chloe Johnson’s definition</w:t>
      </w:r>
    </w:p>
    <w:p w:rsidR="00286EA9" w:rsidRDefault="00286EA9" w:rsidP="00FE3F37">
      <w:pPr>
        <w:pStyle w:val="NoSpacing"/>
      </w:pPr>
    </w:p>
    <w:p w:rsidR="00286EA9" w:rsidRPr="00FE3F37" w:rsidRDefault="00286EA9" w:rsidP="00FE3F37">
      <w:pPr>
        <w:pStyle w:val="NoSpacing"/>
      </w:pPr>
      <w:r>
        <w:t xml:space="preserve"> In 1933, the 21</w:t>
      </w:r>
      <w:r w:rsidRPr="00286EA9">
        <w:rPr>
          <w:vertAlign w:val="superscript"/>
        </w:rPr>
        <w:t>st</w:t>
      </w:r>
      <w:r>
        <w:t xml:space="preserve"> Amendment repelled the 18</w:t>
      </w:r>
      <w:r w:rsidRPr="00286EA9">
        <w:rPr>
          <w:vertAlign w:val="superscript"/>
        </w:rPr>
        <w:t>th</w:t>
      </w:r>
      <w:r>
        <w:t xml:space="preserve"> Amendment. The 21</w:t>
      </w:r>
      <w:r w:rsidRPr="00286EA9">
        <w:rPr>
          <w:vertAlign w:val="superscript"/>
        </w:rPr>
        <w:t>st</w:t>
      </w:r>
      <w:r>
        <w:t xml:space="preserve"> Amendment provided the sale, transportation, and possession of alcohol. The repelling of the 18</w:t>
      </w:r>
      <w:r w:rsidRPr="00286EA9">
        <w:rPr>
          <w:vertAlign w:val="superscript"/>
        </w:rPr>
        <w:t>th</w:t>
      </w:r>
      <w:r>
        <w:t xml:space="preserve"> Amendment was a big deal because it was the first Amendment to do this. </w:t>
      </w:r>
      <w:bookmarkStart w:id="0" w:name="_GoBack"/>
      <w:bookmarkEnd w:id="0"/>
    </w:p>
    <w:sectPr w:rsidR="00286EA9" w:rsidRPr="00FE3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lickAndTypeStyle w:val="NoSpacing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A9"/>
    <w:rsid w:val="0002568C"/>
    <w:rsid w:val="00286EA9"/>
    <w:rsid w:val="00FE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FE3F37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2015-01-16T17:50:00Z</dcterms:created>
  <dcterms:modified xsi:type="dcterms:W3CDTF">2015-01-16T17:56:00Z</dcterms:modified>
</cp:coreProperties>
</file>